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95F" w14:textId="214768E4" w:rsidR="000146BF" w:rsidRDefault="000146BF">
      <w:r>
        <w:t xml:space="preserve"> Tamworth</w:t>
      </w:r>
      <w:r w:rsidR="0039504A">
        <w:t xml:space="preserve"> Swine Association National</w:t>
      </w:r>
      <w:r>
        <w:t xml:space="preserve"> Show 20</w:t>
      </w:r>
      <w:r w:rsidR="0039504A">
        <w:t>21</w:t>
      </w:r>
    </w:p>
    <w:p w14:paraId="12E2ED40" w14:textId="7777EF0D" w:rsidR="000146BF" w:rsidRDefault="0058390A">
      <w:r>
        <w:t>Tipton</w:t>
      </w:r>
      <w:r w:rsidR="000146BF">
        <w:t xml:space="preserve"> County Fairgrounds</w:t>
      </w:r>
    </w:p>
    <w:p w14:paraId="19DDB10A" w14:textId="795767D0" w:rsidR="000146BF" w:rsidRDefault="003C7601">
      <w:r>
        <w:t>1200 South Main St</w:t>
      </w:r>
    </w:p>
    <w:p w14:paraId="15456EC4" w14:textId="431478D8" w:rsidR="000146BF" w:rsidRDefault="003C7601">
      <w:r>
        <w:t>Tipton</w:t>
      </w:r>
      <w:r w:rsidR="000146BF">
        <w:t>, IN 46</w:t>
      </w:r>
      <w:r>
        <w:t>072</w:t>
      </w:r>
      <w:r w:rsidR="00BD6A4A">
        <w:t xml:space="preserve"> </w:t>
      </w:r>
    </w:p>
    <w:p w14:paraId="650AD63E" w14:textId="0E43C80F" w:rsidR="003A1C46" w:rsidRDefault="003A1C46">
      <w:r>
        <w:t>Au</w:t>
      </w:r>
      <w:r w:rsidR="007E3DDA">
        <w:t>gust 2</w:t>
      </w:r>
      <w:r w:rsidR="0039504A">
        <w:t>8-29</w:t>
      </w:r>
      <w:r w:rsidR="007E3DDA">
        <w:t>, 20</w:t>
      </w:r>
      <w:r w:rsidR="0039504A">
        <w:t>21</w:t>
      </w:r>
    </w:p>
    <w:p w14:paraId="42B4ABC7" w14:textId="77777777" w:rsidR="000146BF" w:rsidRDefault="000146BF">
      <w:pPr>
        <w:rPr>
          <w:b/>
          <w:sz w:val="24"/>
          <w:szCs w:val="24"/>
          <w:u w:val="single"/>
        </w:rPr>
      </w:pPr>
    </w:p>
    <w:p w14:paraId="73DDA87E" w14:textId="23B71BDD" w:rsidR="000146BF" w:rsidRDefault="00BD6A4A">
      <w:r w:rsidRPr="000146BF">
        <w:rPr>
          <w:b/>
          <w:sz w:val="24"/>
          <w:szCs w:val="24"/>
          <w:u w:val="single"/>
        </w:rPr>
        <w:t>Certificates of Veterinary Inspection</w:t>
      </w:r>
    </w:p>
    <w:p w14:paraId="23A616F4" w14:textId="77777777" w:rsidR="000146BF" w:rsidRDefault="00BD6A4A">
      <w:r>
        <w:t xml:space="preserve"> 1. For animals that originate in Indiana, contact the exhibition organizer to determine the certificate of veterinary inspection (CVI) requirement, if any.</w:t>
      </w:r>
    </w:p>
    <w:p w14:paraId="54D6467D" w14:textId="77777777" w:rsidR="000146BF" w:rsidRDefault="00BD6A4A">
      <w:r>
        <w:t xml:space="preserve"> 2. For animals that originate outside the state of Indiana, the exhibitor must have a properly completed official certificate of veterinary inspection (commonly known as “health papers”) for the animal. This CVI requirement applies to all domestic animals (except for fish). </w:t>
      </w:r>
    </w:p>
    <w:p w14:paraId="2DB25EC2" w14:textId="77777777" w:rsidR="000146BF" w:rsidRDefault="00BD6A4A">
      <w:r>
        <w:t xml:space="preserve">3. A certificate of veterinary inspection on any animal coming from outside Indiana for exhibition in Indiana is valid for 30 days from the date it is issued by a veterinarian. </w:t>
      </w:r>
    </w:p>
    <w:p w14:paraId="64ED1DAC" w14:textId="77777777" w:rsidR="000146BF" w:rsidRDefault="00BD6A4A">
      <w:r>
        <w:t>4. Certificates of veterinary inspection accompanying animals for exhibition must be completed by a licensed and accredited veterinarian who has personally inspected the animals. CVIs must clearly include a description of each animal including the age, sex, and breed of the animal, and the official, individual identification.</w:t>
      </w:r>
    </w:p>
    <w:p w14:paraId="2EBB9F2E" w14:textId="608EF96A" w:rsidR="000146BF" w:rsidRPr="0007095C" w:rsidRDefault="00BD6A4A">
      <w:r>
        <w:t xml:space="preserve"> 5. Out-of-state swine and cattle attending an Indiana exhibition must have a pre-entry permit number noted on the certificate of veterinary inspection. Permits are available online at: </w:t>
      </w:r>
      <w:hyperlink r:id="rId5" w:history="1">
        <w:r w:rsidR="000146BF" w:rsidRPr="005451F7">
          <w:rPr>
            <w:rStyle w:val="Hyperlink"/>
          </w:rPr>
          <w:t>http://www.in.gov/boah/2661.htm</w:t>
        </w:r>
      </w:hyperlink>
      <w:proofErr w:type="gramStart"/>
      <w:r w:rsidR="0007095C">
        <w:t>l</w:t>
      </w:r>
      <w:proofErr w:type="gramEnd"/>
    </w:p>
    <w:p w14:paraId="35F1D011" w14:textId="77777777" w:rsidR="0007095C" w:rsidRDefault="0007095C"/>
    <w:p w14:paraId="0D911BEA" w14:textId="12E89955" w:rsidR="000146BF" w:rsidRDefault="000146BF"/>
    <w:p w14:paraId="004F03A3" w14:textId="3DCE905C" w:rsidR="000146BF" w:rsidRPr="000146BF" w:rsidRDefault="000146BF">
      <w:pPr>
        <w:rPr>
          <w:b/>
          <w:sz w:val="24"/>
          <w:szCs w:val="24"/>
          <w:u w:val="single"/>
        </w:rPr>
      </w:pPr>
      <w:r w:rsidRPr="000146BF">
        <w:rPr>
          <w:b/>
          <w:sz w:val="24"/>
          <w:szCs w:val="24"/>
          <w:u w:val="single"/>
        </w:rPr>
        <w:t>Testing</w:t>
      </w:r>
    </w:p>
    <w:p w14:paraId="3B7F513E" w14:textId="6DB49A0C" w:rsidR="000146BF" w:rsidRDefault="000146BF">
      <w:r>
        <w:t xml:space="preserve">1. Brucellosis testing Swine from Indiana do not need a brucellosis test. Swine from outside the state do </w:t>
      </w:r>
      <w:r w:rsidRPr="003C7601">
        <w:rPr>
          <w:color w:val="FF0000"/>
        </w:rPr>
        <w:t>not</w:t>
      </w:r>
      <w:r>
        <w:t xml:space="preserve"> need a brucellosis test, </w:t>
      </w:r>
      <w:proofErr w:type="gramStart"/>
      <w:r>
        <w:t>as long as</w:t>
      </w:r>
      <w:proofErr w:type="gramEnd"/>
      <w:r>
        <w:t xml:space="preserve"> the state of origin is classified brucellosis free by USDA. A certificate of veterinary inspection is still required.</w:t>
      </w:r>
    </w:p>
    <w:p w14:paraId="6201DA48" w14:textId="7C559994" w:rsidR="000146BF" w:rsidRDefault="000146BF">
      <w:r>
        <w:t xml:space="preserve"> 2. Pseudorabies testing Swine from Indiana do not need a pseudorabies test. Swine from outside the state do </w:t>
      </w:r>
      <w:r w:rsidRPr="003C7601">
        <w:rPr>
          <w:color w:val="FF0000"/>
        </w:rPr>
        <w:t xml:space="preserve">not </w:t>
      </w:r>
      <w:r>
        <w:t xml:space="preserve">need a pseudorabies test </w:t>
      </w:r>
      <w:proofErr w:type="gramStart"/>
      <w:r>
        <w:t>as long as</w:t>
      </w:r>
      <w:proofErr w:type="gramEnd"/>
      <w:r>
        <w:t xml:space="preserve"> the state of origin is classified pseudorabies free by USDA. A certificate of veterinary inspection is still required. </w:t>
      </w:r>
    </w:p>
    <w:p w14:paraId="6D8BC8F2" w14:textId="77777777" w:rsidR="0007095C" w:rsidRDefault="0007095C"/>
    <w:p w14:paraId="39D30882" w14:textId="050AE476" w:rsidR="0007095C" w:rsidRDefault="0007095C">
      <w:r>
        <w:t>Required Information</w:t>
      </w:r>
    </w:p>
    <w:p w14:paraId="0BB88C31" w14:textId="77777777" w:rsidR="0007095C" w:rsidRDefault="0007095C" w:rsidP="0007095C">
      <w:pPr>
        <w:pStyle w:val="ListParagraph"/>
        <w:numPr>
          <w:ilvl w:val="0"/>
          <w:numId w:val="1"/>
        </w:numPr>
      </w:pPr>
      <w:r>
        <w:t>Premise Identification Number</w:t>
      </w:r>
    </w:p>
    <w:p w14:paraId="207AC133" w14:textId="1C5D6449" w:rsidR="0007095C" w:rsidRDefault="0007095C" w:rsidP="0039504A">
      <w:pPr>
        <w:pStyle w:val="ListParagraph"/>
        <w:numPr>
          <w:ilvl w:val="0"/>
          <w:numId w:val="1"/>
        </w:numPr>
      </w:pPr>
      <w:r>
        <w:t xml:space="preserve">Official </w:t>
      </w:r>
      <w:proofErr w:type="gramStart"/>
      <w:r>
        <w:t>15 digit</w:t>
      </w:r>
      <w:proofErr w:type="gramEnd"/>
      <w:r>
        <w:t xml:space="preserve"> 840 ear tag (electronic-RFID or visual tag)</w:t>
      </w:r>
    </w:p>
    <w:p w14:paraId="4376F10A" w14:textId="77777777" w:rsidR="00FE42F6" w:rsidRDefault="00FE42F6"/>
    <w:p w14:paraId="17D2485B" w14:textId="4D59C48F" w:rsidR="0007095C" w:rsidRDefault="00FE42F6">
      <w:r>
        <w:t>All swine must be accompanied by an official health certificate issued July 3</w:t>
      </w:r>
      <w:r w:rsidR="003C7601">
        <w:t>1</w:t>
      </w:r>
      <w:r>
        <w:t>, 20</w:t>
      </w:r>
      <w:r w:rsidR="0039504A">
        <w:t>21</w:t>
      </w:r>
      <w:r>
        <w:t>, or after, signed by the veterinarian in charge of the consignor’s operation. Certificate must show name and address of consignor to National Hereford and Tamworth Show.</w:t>
      </w:r>
    </w:p>
    <w:p w14:paraId="728188C5" w14:textId="77777777" w:rsidR="0007095C" w:rsidRDefault="0007095C"/>
    <w:p w14:paraId="46CD5A79" w14:textId="77777777" w:rsidR="0007095C" w:rsidRDefault="0007095C"/>
    <w:p w14:paraId="6D684580" w14:textId="6E68D557" w:rsidR="000146BF" w:rsidRDefault="0007095C">
      <w:r>
        <w:t xml:space="preserve">1. </w:t>
      </w:r>
      <w:r w:rsidR="000146BF">
        <w:t xml:space="preserve"> All swine that are to be sold at a breed sale should have a certificate of veterinary inspection issued within 30 days prior to the sale to facilitate interstate movement after the sale.</w:t>
      </w:r>
    </w:p>
    <w:p w14:paraId="468C26E9" w14:textId="77777777" w:rsidR="0007095C" w:rsidRDefault="000146BF">
      <w:r>
        <w:t>The following statements must be printed on all health papers.</w:t>
      </w:r>
    </w:p>
    <w:p w14:paraId="48AC5097" w14:textId="77777777" w:rsidR="0007095C" w:rsidRDefault="000146BF">
      <w:r>
        <w:t xml:space="preserve"> a) No raw garbage fed </w:t>
      </w:r>
    </w:p>
    <w:p w14:paraId="30D2483A" w14:textId="77777777" w:rsidR="0007095C" w:rsidRDefault="000146BF">
      <w:r>
        <w:t xml:space="preserve">b) No PRV in herd in past 12 months </w:t>
      </w:r>
    </w:p>
    <w:p w14:paraId="6E1DE4B5" w14:textId="77777777" w:rsidR="0007095C" w:rsidRDefault="000146BF">
      <w:r>
        <w:t xml:space="preserve">c) No PRV vaccine used </w:t>
      </w:r>
    </w:p>
    <w:p w14:paraId="0BC122A7" w14:textId="77777777" w:rsidR="0007095C" w:rsidRDefault="000146BF">
      <w:r>
        <w:t xml:space="preserve">d) Herd is not under quarantine </w:t>
      </w:r>
    </w:p>
    <w:p w14:paraId="43651B7B" w14:textId="77777777" w:rsidR="0007095C" w:rsidRDefault="000146BF">
      <w:r>
        <w:t>e) Hogs have not been exposed to hog cholera</w:t>
      </w:r>
    </w:p>
    <w:p w14:paraId="4CEFB354" w14:textId="77777777" w:rsidR="0007095C" w:rsidRDefault="000146BF">
      <w:r>
        <w:t xml:space="preserve"> f) Hog or herd of origin have not had any signs of or diagnosis of TGE or PEDV in the last 60 days. </w:t>
      </w:r>
    </w:p>
    <w:p w14:paraId="25DCD509" w14:textId="77777777" w:rsidR="0007095C" w:rsidRDefault="000146BF">
      <w:r>
        <w:t xml:space="preserve">g) Hog or herd of origin has not been diagnosed with, or been within 10 miles of, vesicular stomatitis within the last 30 days. </w:t>
      </w:r>
    </w:p>
    <w:p w14:paraId="7F41E03A" w14:textId="77777777" w:rsidR="00E73098" w:rsidRDefault="000146BF">
      <w:r>
        <w:t>h) Hog or farm has not been clinically diagnosed with Seneca Valley virus or have foot or nose lesions within past 60 days.</w:t>
      </w:r>
      <w:r w:rsidR="00E73098" w:rsidRPr="00E73098">
        <w:t xml:space="preserve"> </w:t>
      </w:r>
    </w:p>
    <w:p w14:paraId="17D80106" w14:textId="74109D35" w:rsidR="000146BF" w:rsidRDefault="00E73098">
      <w:proofErr w:type="spellStart"/>
      <w:r>
        <w:t>i</w:t>
      </w:r>
      <w:proofErr w:type="spellEnd"/>
      <w:r>
        <w:t>) Hog or herd of origin has not been diagnosed with, or been within 10 miles of, vesicular stomatitis within the last 30 days</w:t>
      </w:r>
      <w:r>
        <w:t>.</w:t>
      </w:r>
    </w:p>
    <w:p w14:paraId="47C779DA" w14:textId="6D2E2425" w:rsidR="00E73098" w:rsidRDefault="00E73098">
      <w:r>
        <w:t>j</w:t>
      </w:r>
      <w:r>
        <w:t>) Hog or farm has not been clinically diagnosed with Seneca Valley virus or have foot or nose lesions within past 60 days.</w:t>
      </w:r>
    </w:p>
    <w:p w14:paraId="48A16921" w14:textId="77777777" w:rsidR="00E73098" w:rsidRDefault="00E73098"/>
    <w:p w14:paraId="0667E91E" w14:textId="4B844671" w:rsidR="00FE42F6" w:rsidRDefault="00FE42F6"/>
    <w:sectPr w:rsidR="00FE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2832"/>
    <w:multiLevelType w:val="hybridMultilevel"/>
    <w:tmpl w:val="0828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4A"/>
    <w:rsid w:val="000146BF"/>
    <w:rsid w:val="0007095C"/>
    <w:rsid w:val="0039504A"/>
    <w:rsid w:val="003A1C46"/>
    <w:rsid w:val="003C7601"/>
    <w:rsid w:val="0058390A"/>
    <w:rsid w:val="007E3DDA"/>
    <w:rsid w:val="00A56E17"/>
    <w:rsid w:val="00BD6A4A"/>
    <w:rsid w:val="00E73098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0616"/>
  <w15:chartTrackingRefBased/>
  <w15:docId w15:val="{F544BF51-BC63-439E-A209-0517B1A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9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Shanafelt</dc:creator>
  <cp:keywords/>
  <dc:description/>
  <cp:lastModifiedBy>Tom Shanafelt</cp:lastModifiedBy>
  <cp:revision>5</cp:revision>
  <cp:lastPrinted>2021-07-12T16:37:00Z</cp:lastPrinted>
  <dcterms:created xsi:type="dcterms:W3CDTF">2018-07-12T15:21:00Z</dcterms:created>
  <dcterms:modified xsi:type="dcterms:W3CDTF">2021-07-12T16:37:00Z</dcterms:modified>
</cp:coreProperties>
</file>